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831340" cy="713105"/>
            <wp:effectExtent l="0" t="0" r="12700" b="3175"/>
            <wp:wrapNone/>
            <wp:docPr id="65" name="图片 65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0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jc w:val="both"/>
        <w:rPr>
          <w:rFonts w:hint="eastAsia"/>
          <w:b/>
          <w:bCs/>
          <w:sz w:val="52"/>
          <w:szCs w:val="52"/>
          <w:lang w:val="en-US" w:eastAsia="zh-CN"/>
        </w:rPr>
      </w:pPr>
      <w:bookmarkStart w:id="26" w:name="_GoBack"/>
      <w:bookmarkEnd w:id="26"/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商丘学院高等学历继续教育</w:t>
      </w:r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学 生 学 习 手 册</w:t>
      </w:r>
    </w:p>
    <w:p>
      <w:pPr>
        <w:jc w:val="center"/>
        <w:rPr>
          <w:rFonts w:hint="default"/>
          <w:b/>
          <w:bCs/>
          <w:sz w:val="52"/>
          <w:szCs w:val="52"/>
          <w:lang w:val="en-US" w:eastAsia="zh-CN"/>
        </w:rPr>
      </w:pPr>
    </w:p>
    <w:p>
      <w:pPr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br w:type="page"/>
      </w:r>
    </w:p>
    <w:p>
      <w:pPr>
        <w:jc w:val="center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学生端学习手册</w:t>
      </w:r>
    </w:p>
    <w:sdt>
      <w:sdtPr>
        <w:rPr>
          <w:rFonts w:ascii="宋体" w:hAnsi="宋体" w:eastAsia="宋体" w:cstheme="minorBidi"/>
          <w:b/>
          <w:bCs/>
          <w:kern w:val="2"/>
          <w:sz w:val="21"/>
          <w:szCs w:val="24"/>
          <w:lang w:val="en-US" w:eastAsia="zh-CN" w:bidi="ar-SA"/>
        </w:rPr>
        <w:id w:val="147466691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5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21"/>
            </w:rPr>
            <w:t>目</w:t>
          </w:r>
          <w:r>
            <w:rPr>
              <w:rFonts w:hint="eastAsia" w:ascii="宋体" w:hAnsi="宋体" w:eastAsia="宋体"/>
              <w:b/>
              <w:bCs/>
              <w:sz w:val="21"/>
              <w:lang w:val="en-US" w:eastAsia="zh-CN"/>
            </w:rPr>
            <w:t xml:space="preserve">   </w:t>
          </w:r>
          <w:r>
            <w:rPr>
              <w:rFonts w:ascii="宋体" w:hAnsi="宋体" w:eastAsia="宋体"/>
              <w:b/>
              <w:bCs/>
              <w:sz w:val="21"/>
            </w:rPr>
            <w:t>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b/>
              <w:bCs/>
              <w:sz w:val="52"/>
              <w:szCs w:val="52"/>
              <w:lang w:val="en-US" w:eastAsia="zh-CN"/>
            </w:rPr>
            <w:fldChar w:fldCharType="begin"/>
          </w:r>
          <w:r>
            <w:rPr>
              <w:rFonts w:hint="default"/>
              <w:b/>
              <w:bCs/>
              <w:sz w:val="52"/>
              <w:szCs w:val="52"/>
              <w:lang w:val="en-US" w:eastAsia="zh-CN"/>
            </w:rPr>
            <w:instrText xml:space="preserve">TOC \o "1-3" \h \u </w:instrText>
          </w:r>
          <w:r>
            <w:rPr>
              <w:rFonts w:hint="default"/>
              <w:b/>
              <w:bCs/>
              <w:sz w:val="52"/>
              <w:szCs w:val="52"/>
              <w:lang w:val="en-US" w:eastAsia="zh-CN"/>
            </w:rPr>
            <w:fldChar w:fldCharType="separate"/>
          </w: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_Toc9153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电脑端网页学习</w:t>
          </w:r>
          <w:r>
            <w:tab/>
          </w:r>
          <w:r>
            <w:fldChar w:fldCharType="begin"/>
          </w:r>
          <w:r>
            <w:instrText xml:space="preserve"> PAGEREF _Toc9153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_Toc32642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1、电脑端登录</w:t>
          </w:r>
          <w:r>
            <w:tab/>
          </w:r>
          <w:r>
            <w:fldChar w:fldCharType="begin"/>
          </w:r>
          <w:r>
            <w:instrText xml:space="preserve"> PAGEREF _Toc32642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_Toc3220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1.1登录网址及登录方式</w:t>
          </w:r>
          <w:r>
            <w:tab/>
          </w:r>
          <w:r>
            <w:fldChar w:fldCharType="begin"/>
          </w:r>
          <w:r>
            <w:instrText xml:space="preserve"> PAGEREF _Toc3220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_Toc15627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1.2重置密码</w:t>
          </w:r>
          <w:r>
            <w:tab/>
          </w:r>
          <w:r>
            <w:fldChar w:fldCharType="begin"/>
          </w:r>
          <w:r>
            <w:instrText xml:space="preserve"> PAGEREF _Toc15627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_Toc14994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2、通知公告</w:t>
          </w:r>
          <w:r>
            <w:tab/>
          </w:r>
          <w:r>
            <w:fldChar w:fldCharType="begin"/>
          </w:r>
          <w:r>
            <w:instrText xml:space="preserve"> PAGEREF _Toc14994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_Toc4975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3、我的成绩</w:t>
          </w:r>
          <w:r>
            <w:tab/>
          </w:r>
          <w:r>
            <w:fldChar w:fldCharType="begin"/>
          </w:r>
          <w:r>
            <w:instrText xml:space="preserve"> PAGEREF _Toc4975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_Toc23023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4、课程学习</w:t>
          </w:r>
          <w:r>
            <w:tab/>
          </w:r>
          <w:r>
            <w:fldChar w:fldCharType="begin"/>
          </w:r>
          <w:r>
            <w:instrText xml:space="preserve"> PAGEREF _Toc23023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_Toc725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 在线学习（视频学习）</w:t>
          </w:r>
          <w:r>
            <w:tab/>
          </w:r>
          <w:r>
            <w:fldChar w:fldCharType="begin"/>
          </w:r>
          <w:r>
            <w:instrText xml:space="preserve"> PAGEREF _Toc725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_Toc990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4.2 课程作业学习</w:t>
          </w:r>
          <w:r>
            <w:tab/>
          </w:r>
          <w:r>
            <w:fldChar w:fldCharType="begin"/>
          </w:r>
          <w:r>
            <w:instrText xml:space="preserve"> PAGEREF _Toc990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_Toc31431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4.3 课程资料</w:t>
          </w:r>
          <w:r>
            <w:tab/>
          </w:r>
          <w:r>
            <w:fldChar w:fldCharType="begin"/>
          </w:r>
          <w:r>
            <w:instrText xml:space="preserve"> PAGEREF _Toc31431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_Toc8304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4.4 我的成绩</w:t>
          </w:r>
          <w:r>
            <w:tab/>
          </w:r>
          <w:r>
            <w:fldChar w:fldCharType="begin"/>
          </w:r>
          <w:r>
            <w:instrText xml:space="preserve"> PAGEREF _Toc8304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_Toc26356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4.5 课程问答（课程讨论互动）</w:t>
          </w:r>
          <w:r>
            <w:tab/>
          </w:r>
          <w:r>
            <w:fldChar w:fldCharType="begin"/>
          </w:r>
          <w:r>
            <w:instrText xml:space="preserve"> PAGEREF _Toc26356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_Toc10463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4.6 学习报告</w:t>
          </w:r>
          <w:r>
            <w:tab/>
          </w:r>
          <w:r>
            <w:fldChar w:fldCharType="begin"/>
          </w:r>
          <w:r>
            <w:instrText xml:space="preserve"> PAGEREF _Toc10463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_Toc12014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5、如何参加考试</w:t>
          </w:r>
          <w:r>
            <w:tab/>
          </w:r>
          <w:r>
            <w:fldChar w:fldCharType="begin"/>
          </w:r>
          <w:r>
            <w:instrText xml:space="preserve"> PAGEREF _Toc12014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_Toc21697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二、手机端学习</w:t>
          </w:r>
          <w:r>
            <w:tab/>
          </w:r>
          <w:r>
            <w:fldChar w:fldCharType="begin"/>
          </w:r>
          <w:r>
            <w:instrText xml:space="preserve"> PAGEREF _Toc21697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_Toc10488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>1.</w:t>
          </w:r>
          <w:r>
            <w:rPr>
              <w:rFonts w:hint="eastAsia"/>
              <w:lang w:val="en-US" w:eastAsia="zh-CN"/>
            </w:rPr>
            <w:t>如何登录</w:t>
          </w:r>
          <w:r>
            <w:tab/>
          </w:r>
          <w:r>
            <w:fldChar w:fldCharType="begin"/>
          </w:r>
          <w:r>
            <w:instrText xml:space="preserve"> PAGEREF _Toc10488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_Toc21040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2.登录学习</w:t>
          </w:r>
          <w:r>
            <w:tab/>
          </w:r>
          <w:r>
            <w:fldChar w:fldCharType="begin"/>
          </w:r>
          <w:r>
            <w:instrText xml:space="preserve"> PAGEREF _Toc21040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_Toc16416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学生登录</w:t>
          </w:r>
          <w:r>
            <w:tab/>
          </w:r>
          <w:r>
            <w:fldChar w:fldCharType="begin"/>
          </w:r>
          <w:r>
            <w:instrText xml:space="preserve"> PAGEREF _Toc16416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_Toc26615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重置密码</w:t>
          </w:r>
          <w:r>
            <w:tab/>
          </w:r>
          <w:r>
            <w:fldChar w:fldCharType="begin"/>
          </w:r>
          <w:r>
            <w:instrText xml:space="preserve"> PAGEREF _Toc26615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_Toc20529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3.课程学习</w:t>
          </w:r>
          <w:r>
            <w:tab/>
          </w:r>
          <w:r>
            <w:fldChar w:fldCharType="begin"/>
          </w:r>
          <w:r>
            <w:instrText xml:space="preserve"> PAGEREF _Toc20529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_Toc6707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 在线学习（视频学习）</w:t>
          </w:r>
          <w:r>
            <w:tab/>
          </w:r>
          <w:r>
            <w:fldChar w:fldCharType="begin"/>
          </w:r>
          <w:r>
            <w:instrText xml:space="preserve"> PAGEREF _Toc6707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_Toc3660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 课堂作业</w:t>
          </w:r>
          <w:r>
            <w:tab/>
          </w:r>
          <w:r>
            <w:fldChar w:fldCharType="begin"/>
          </w:r>
          <w:r>
            <w:instrText xml:space="preserve"> PAGEREF _Toc3660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_Toc27926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3.3 课堂资料</w:t>
          </w:r>
          <w:r>
            <w:tab/>
          </w:r>
          <w:r>
            <w:fldChar w:fldCharType="begin"/>
          </w:r>
          <w:r>
            <w:instrText xml:space="preserve"> PAGEREF _Toc27926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_Toc19234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3.4 我的成绩和课堂问答</w:t>
          </w:r>
          <w:r>
            <w:tab/>
          </w:r>
          <w:r>
            <w:fldChar w:fldCharType="begin"/>
          </w:r>
          <w:r>
            <w:instrText xml:space="preserve"> PAGEREF _Toc19234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_Toc32432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 成绩</w:t>
          </w:r>
          <w:r>
            <w:tab/>
          </w:r>
          <w:r>
            <w:fldChar w:fldCharType="begin"/>
          </w:r>
          <w:r>
            <w:instrText xml:space="preserve"> PAGEREF _Toc32432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bCs/>
              <w:szCs w:val="52"/>
              <w:lang w:val="en-US" w:eastAsia="zh-CN"/>
            </w:rPr>
            <w:fldChar w:fldCharType="begin"/>
          </w:r>
          <w:r>
            <w:rPr>
              <w:rFonts w:hint="default"/>
              <w:bCs/>
              <w:szCs w:val="52"/>
              <w:lang w:val="en-US" w:eastAsia="zh-CN"/>
            </w:rPr>
            <w:instrText xml:space="preserve"> HYPERLINK \l _Toc1062 </w:instrText>
          </w:r>
          <w:r>
            <w:rPr>
              <w:rFonts w:hint="default"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考试</w:t>
          </w:r>
          <w:r>
            <w:tab/>
          </w:r>
          <w:r>
            <w:fldChar w:fldCharType="begin"/>
          </w:r>
          <w:r>
            <w:instrText xml:space="preserve"> PAGEREF _Toc1062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  <w:p>
          <w:pPr>
            <w:rPr>
              <w:rFonts w:hint="default"/>
              <w:b/>
              <w:bCs/>
              <w:sz w:val="52"/>
              <w:szCs w:val="52"/>
              <w:lang w:val="en-US" w:eastAsia="zh-CN"/>
            </w:rPr>
          </w:pPr>
          <w:r>
            <w:rPr>
              <w:rFonts w:hint="default"/>
              <w:bCs/>
              <w:szCs w:val="52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9153"/>
      <w:r>
        <w:rPr>
          <w:rFonts w:hint="eastAsia"/>
          <w:lang w:val="en-US" w:eastAsia="zh-CN"/>
        </w:rPr>
        <w:t>电脑端网页学习</w:t>
      </w:r>
      <w:bookmarkEnd w:id="0"/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" w:name="_Toc32642"/>
      <w:r>
        <w:rPr>
          <w:rFonts w:hint="eastAsia"/>
          <w:lang w:val="en-US" w:eastAsia="zh-CN"/>
        </w:rPr>
        <w:t>电脑端登录</w:t>
      </w:r>
      <w:bookmarkEnd w:id="1"/>
    </w:p>
    <w:p>
      <w:pPr>
        <w:pStyle w:val="4"/>
        <w:bidi w:val="0"/>
        <w:rPr>
          <w:rFonts w:hint="default"/>
          <w:lang w:val="en-US" w:eastAsia="zh-CN"/>
        </w:rPr>
      </w:pPr>
      <w:bookmarkStart w:id="2" w:name="_Toc3220"/>
      <w:r>
        <w:rPr>
          <w:rFonts w:hint="eastAsia"/>
          <w:lang w:val="en-US" w:eastAsia="zh-CN"/>
        </w:rPr>
        <w:t>1.1 登录网址及登录方式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首先，推荐用谷歌浏览器进行登录（其他浏览器可能出现不兼容的情况）。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0000FF"/>
          <w:sz w:val="28"/>
          <w:szCs w:val="28"/>
          <w:lang w:val="en-US" w:eastAsia="zh-CN"/>
        </w:rPr>
        <w:t>学习</w:t>
      </w:r>
      <w:r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lang w:val="en-US" w:eastAsia="zh-CN"/>
        </w:rPr>
        <w:t>登录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网址：https://sqxy.jijiaox.com/mg/login?type=3</w:t>
      </w:r>
    </w:p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在浏览器输入学习网址，输入学号密码（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密码为新生报到时自己设置的密码，如未进行新生报到，初始密码为123456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）进行登录，登录后需进行身份核验并修改密码（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根据《中华人民共和国密码法》的要求，密码组成必须包含大小写字母和特殊符号，长度：8~15位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），身份核验后，需绑定手机号，输入手机号和验证码后，即可登录</w:t>
      </w:r>
    </w:p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1770" cy="3149600"/>
            <wp:effectExtent l="0" t="0" r="1270" b="5080"/>
            <wp:docPr id="64" name="图片 6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269490"/>
            <wp:effectExtent l="0" t="0" r="635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06502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680970"/>
            <wp:effectExtent l="0" t="0" r="444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6355"/>
            <wp:effectExtent l="0" t="0" r="10160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660650"/>
            <wp:effectExtent l="0" t="0" r="2540" b="63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br w:type="page"/>
      </w:r>
    </w:p>
    <w:p>
      <w:pPr>
        <w:pStyle w:val="4"/>
        <w:bidi w:val="0"/>
        <w:rPr>
          <w:rFonts w:hint="eastAsia"/>
          <w:lang w:val="en-US" w:eastAsia="zh-CN"/>
        </w:rPr>
      </w:pPr>
      <w:bookmarkStart w:id="3" w:name="_Toc15627"/>
      <w:r>
        <w:rPr>
          <w:rFonts w:hint="eastAsia"/>
          <w:lang w:val="en-US" w:eastAsia="zh-CN"/>
        </w:rPr>
        <w:t>1.2 重置密码</w:t>
      </w:r>
      <w:bookmarkEnd w:id="3"/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如忘记密码，可点击下方的“忘记密码”，输入身份信息后，点“重置密码”，系统会验证您绑定的手机号，然后修改新密码即可</w:t>
      </w:r>
    </w:p>
    <w:p>
      <w:r>
        <w:drawing>
          <wp:inline distT="0" distB="0" distL="114300" distR="114300">
            <wp:extent cx="5270500" cy="2310765"/>
            <wp:effectExtent l="0" t="0" r="6350" b="1333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151380"/>
            <wp:effectExtent l="0" t="0" r="2540" b="127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33065"/>
            <wp:effectExtent l="0" t="0" r="3175" b="63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903220"/>
            <wp:effectExtent l="0" t="0" r="10160" b="1143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659380"/>
            <wp:effectExtent l="0" t="0" r="9525" b="762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4" w:name="_Toc14994"/>
      <w:r>
        <w:rPr>
          <w:rFonts w:hint="eastAsia"/>
          <w:lang w:val="en-US" w:eastAsia="zh-CN"/>
        </w:rPr>
        <w:t>通知公告</w:t>
      </w:r>
      <w:bookmarkEnd w:id="4"/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学生可查看学校发的通知公告，例如学习、考试时间等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865" cy="236982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360930"/>
            <wp:effectExtent l="0" t="0" r="889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5" w:name="_Toc4975"/>
      <w:r>
        <w:rPr>
          <w:rFonts w:hint="eastAsia"/>
          <w:lang w:val="en-US" w:eastAsia="zh-CN"/>
        </w:rPr>
        <w:t>我的成绩</w:t>
      </w:r>
      <w:bookmarkEnd w:id="5"/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点击我的成绩，学生可在学期末，考试结束后查看总评成绩，如对总评成绩有疑问，可点申诉，进行申诉提交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738755"/>
            <wp:effectExtent l="0" t="0" r="825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811780"/>
            <wp:effectExtent l="0" t="0" r="825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6" w:name="_Toc23023"/>
      <w:r>
        <w:rPr>
          <w:rFonts w:hint="eastAsia"/>
          <w:lang w:val="en-US" w:eastAsia="zh-CN"/>
        </w:rPr>
        <w:t>课程学习</w:t>
      </w:r>
      <w:bookmarkEnd w:id="6"/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点击“我的课程”，进入对应的课程学习，点击“进入学习进行学习”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7336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41998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bidi w:val="0"/>
        <w:rPr>
          <w:rFonts w:hint="eastAsia"/>
          <w:lang w:val="en-US" w:eastAsia="zh-CN"/>
        </w:rPr>
      </w:pPr>
      <w:bookmarkStart w:id="7" w:name="_Toc725"/>
      <w:r>
        <w:rPr>
          <w:rFonts w:hint="eastAsia"/>
          <w:lang w:val="en-US" w:eastAsia="zh-CN"/>
        </w:rPr>
        <w:t>4.1 在线学习（视频学习）</w:t>
      </w:r>
      <w:bookmarkEnd w:id="7"/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点击“在线学习”，学习课程视频，视频进度到100%则表明该视频已学完。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435225"/>
            <wp:effectExtent l="0" t="0" r="825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990"/>
      <w:r>
        <w:rPr>
          <w:rFonts w:hint="eastAsia"/>
          <w:lang w:val="en-US" w:eastAsia="zh-CN"/>
        </w:rPr>
        <w:t>4.2 课程作业学习</w:t>
      </w:r>
      <w:bookmarkEnd w:id="8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点击课程作业，进行作业的学习（每个作业最多只能只能提交两次）</w:t>
      </w:r>
    </w:p>
    <w:p>
      <w:r>
        <w:drawing>
          <wp:inline distT="0" distB="0" distL="114300" distR="114300">
            <wp:extent cx="5271770" cy="2585720"/>
            <wp:effectExtent l="0" t="0" r="127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79650"/>
            <wp:effectExtent l="0" t="0" r="381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9" w:name="_Toc31431"/>
      <w:r>
        <w:rPr>
          <w:rFonts w:hint="eastAsia"/>
          <w:lang w:val="en-US" w:eastAsia="zh-CN"/>
        </w:rPr>
        <w:t>4.3 课程资料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点击课程资料，点击后边预览进行学习</w:t>
      </w:r>
    </w:p>
    <w:p>
      <w:r>
        <w:drawing>
          <wp:inline distT="0" distB="0" distL="114300" distR="114300">
            <wp:extent cx="5269865" cy="2424430"/>
            <wp:effectExtent l="0" t="0" r="317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059940"/>
            <wp:effectExtent l="0" t="0" r="889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bidi w:val="0"/>
        <w:rPr>
          <w:rFonts w:hint="eastAsia"/>
          <w:lang w:val="en-US" w:eastAsia="zh-CN"/>
        </w:rPr>
      </w:pPr>
      <w:bookmarkStart w:id="10" w:name="_Toc8304"/>
      <w:r>
        <w:rPr>
          <w:rFonts w:hint="eastAsia"/>
          <w:lang w:val="en-US" w:eastAsia="zh-CN"/>
        </w:rPr>
        <w:t>4.4 我的成绩</w:t>
      </w:r>
      <w:bookmarkEnd w:id="10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点击我的成绩，可看自己本门课的各个维度的成绩</w:t>
      </w:r>
    </w:p>
    <w:p>
      <w:r>
        <w:drawing>
          <wp:inline distT="0" distB="0" distL="114300" distR="114300">
            <wp:extent cx="5266690" cy="2343150"/>
            <wp:effectExtent l="0" t="0" r="635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1" w:name="_Toc26356"/>
      <w:r>
        <w:rPr>
          <w:rFonts w:hint="eastAsia"/>
          <w:lang w:val="en-US" w:eastAsia="zh-CN"/>
        </w:rPr>
        <w:t>4.5 课程问答（课程讨论互动）</w:t>
      </w:r>
      <w:bookmarkEnd w:id="11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点击课堂问答，可在课堂问答里提问问题，老师也会定期回答问题</w:t>
      </w:r>
    </w:p>
    <w:p>
      <w:r>
        <w:drawing>
          <wp:inline distT="0" distB="0" distL="114300" distR="114300">
            <wp:extent cx="5271135" cy="2320925"/>
            <wp:effectExtent l="0" t="0" r="1905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  <w:rPr>
          <w:rFonts w:hint="eastAsia"/>
          <w:lang w:val="en-US" w:eastAsia="zh-CN"/>
        </w:rPr>
      </w:pPr>
      <w:bookmarkStart w:id="12" w:name="_Toc10463"/>
      <w:r>
        <w:rPr>
          <w:rFonts w:hint="eastAsia"/>
          <w:lang w:val="en-US" w:eastAsia="zh-CN"/>
        </w:rPr>
        <w:t>4.6 学习报告</w:t>
      </w:r>
      <w:bookmarkEnd w:id="12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学生可点击学习报告，查看和下载本门课的学习报告（包括到课时间、视频、作业的完成情况）。</w:t>
      </w:r>
    </w:p>
    <w:p>
      <w:r>
        <w:drawing>
          <wp:inline distT="0" distB="0" distL="114300" distR="114300">
            <wp:extent cx="5270500" cy="2425700"/>
            <wp:effectExtent l="0" t="0" r="254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3" w:name="_Toc12014"/>
      <w:r>
        <w:rPr>
          <w:rFonts w:hint="eastAsia"/>
          <w:lang w:val="en-US" w:eastAsia="zh-CN"/>
        </w:rPr>
        <w:t>如何参加考试</w:t>
      </w:r>
      <w:bookmarkEnd w:id="13"/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在学生空间里，点击“我的考试”，在规定时间内进行考试即可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3239135"/>
            <wp:effectExtent l="0" t="0" r="9525" b="184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303145"/>
            <wp:effectExtent l="0" t="0" r="10795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80640"/>
            <wp:effectExtent l="0" t="0" r="1905" b="101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882900"/>
            <wp:effectExtent l="0" t="0" r="5715" b="1270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92375"/>
            <wp:effectExtent l="0" t="0" r="8255" b="317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20365"/>
            <wp:effectExtent l="0" t="0" r="3810" b="1333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08605"/>
            <wp:effectExtent l="0" t="0" r="6985" b="1079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4" w:name="_Toc21697"/>
      <w:r>
        <w:rPr>
          <w:rFonts w:hint="eastAsia"/>
          <w:lang w:val="en-US" w:eastAsia="zh-CN"/>
        </w:rPr>
        <w:t>手机端学习</w:t>
      </w:r>
      <w:bookmarkEnd w:id="14"/>
    </w:p>
    <w:p>
      <w:pPr>
        <w:pStyle w:val="3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15" w:name="_Toc10488"/>
      <w:r>
        <w:rPr>
          <w:rFonts w:hint="eastAsia"/>
          <w:lang w:val="en-US" w:eastAsia="zh-CN"/>
        </w:rPr>
        <w:t>如何登录</w:t>
      </w:r>
      <w:bookmarkEnd w:id="15"/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手机浏览器或者微信打开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商丘学院网址：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u w:val="none"/>
          <w:lang w:val="en-US" w:eastAsia="zh-CN"/>
        </w:rPr>
        <w:t>https://sqxy.jijiaox.com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点击“在线学习”进行课程的学习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81910" cy="466725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1275" cy="459105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21040"/>
      <w:r>
        <w:rPr>
          <w:rFonts w:hint="eastAsia"/>
          <w:lang w:val="en-US" w:eastAsia="zh-CN"/>
        </w:rPr>
        <w:t>2.登录学习</w:t>
      </w:r>
      <w:bookmarkEnd w:id="16"/>
    </w:p>
    <w:p>
      <w:pPr>
        <w:numPr>
          <w:ilvl w:val="0"/>
          <w:numId w:val="0"/>
        </w:numPr>
        <w:ind w:leftChars="0"/>
        <w:rPr>
          <w:rStyle w:val="14"/>
          <w:rFonts w:hint="eastAsia"/>
          <w:lang w:val="en-US" w:eastAsia="zh-CN"/>
        </w:rPr>
      </w:pPr>
      <w:bookmarkStart w:id="17" w:name="_Toc16416"/>
      <w:r>
        <w:rPr>
          <w:rStyle w:val="14"/>
          <w:rFonts w:hint="eastAsia"/>
          <w:lang w:val="en-US" w:eastAsia="zh-CN"/>
        </w:rPr>
        <w:t>2.1 学生登录</w:t>
      </w:r>
    </w:p>
    <w:bookmarkEnd w:id="17"/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在线学习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”，输入学号密码（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密码为新生报到时自己设置的密码，如未进行新生报到，初始密码为123456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）进行登录，登录后需进行身份核验并修改密码（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根据《中华人民共和国密码法》的要求，密码组成必须包含大小写字母和特殊符号，长度：8~15位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），身份核验后，需绑定手机号，输入手机号和验证码后，即可登录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534285" cy="4778375"/>
            <wp:effectExtent l="0" t="0" r="18415" b="317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7635" cy="4776470"/>
            <wp:effectExtent l="0" t="0" r="18415" b="508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7135" cy="4057650"/>
            <wp:effectExtent l="0" t="0" r="18415" b="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6210" cy="4047490"/>
            <wp:effectExtent l="0" t="0" r="8890" b="1016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850" cy="4371975"/>
            <wp:effectExtent l="0" t="0" r="0" b="952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5870" cy="4375785"/>
            <wp:effectExtent l="0" t="0" r="17780" b="571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bidi w:val="0"/>
        <w:rPr>
          <w:rFonts w:hint="eastAsia"/>
          <w:lang w:val="en-US" w:eastAsia="zh-CN"/>
        </w:rPr>
      </w:pPr>
      <w:bookmarkStart w:id="18" w:name="_Toc26615"/>
      <w:r>
        <w:rPr>
          <w:rFonts w:hint="eastAsia"/>
          <w:lang w:val="en-US" w:eastAsia="zh-CN"/>
        </w:rPr>
        <w:t>2.2 重置密码</w:t>
      </w:r>
      <w:bookmarkEnd w:id="18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如忘记密码，可点击下方的“忘记密码”，输入身份信息后，点“重置密码”，系统会验证您绑定的手机号，然后修改新密码即可</w:t>
      </w:r>
    </w:p>
    <w:p>
      <w:r>
        <w:drawing>
          <wp:inline distT="0" distB="0" distL="114300" distR="114300">
            <wp:extent cx="2657475" cy="3078480"/>
            <wp:effectExtent l="0" t="0" r="9525" b="7620"/>
            <wp:docPr id="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2360" cy="3066415"/>
            <wp:effectExtent l="0" t="0" r="8890" b="635"/>
            <wp:docPr id="6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9825" cy="3486785"/>
            <wp:effectExtent l="0" t="0" r="9525" b="1841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5210" cy="3505200"/>
            <wp:effectExtent l="0" t="0" r="8890" b="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340" cy="3762375"/>
            <wp:effectExtent l="0" t="0" r="10160" b="952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20529"/>
      <w:r>
        <w:rPr>
          <w:rFonts w:hint="eastAsia"/>
          <w:lang w:val="en-US" w:eastAsia="zh-CN"/>
        </w:rPr>
        <w:t>3.课程学习</w:t>
      </w:r>
      <w:bookmarkEnd w:id="19"/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点击对应学期的课程，进入学习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0" w:name="_Toc6707"/>
      <w:r>
        <w:rPr>
          <w:rFonts w:hint="eastAsia"/>
          <w:lang w:val="en-US" w:eastAsia="zh-CN"/>
        </w:rPr>
        <w:t>3.1 在线学习（视频学习）</w:t>
      </w:r>
      <w:bookmarkEnd w:id="20"/>
    </w:p>
    <w:p>
      <w:r>
        <w:drawing>
          <wp:inline distT="0" distB="0" distL="114300" distR="114300">
            <wp:extent cx="2642870" cy="3079750"/>
            <wp:effectExtent l="0" t="0" r="5080" b="635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360" cy="2903855"/>
            <wp:effectExtent l="0" t="0" r="0" b="698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360" cy="3261360"/>
            <wp:effectExtent l="0" t="0" r="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  <w:bidi w:val="0"/>
        <w:rPr>
          <w:rFonts w:hint="eastAsia"/>
          <w:lang w:val="en-US" w:eastAsia="zh-CN"/>
        </w:rPr>
      </w:pPr>
      <w:bookmarkStart w:id="21" w:name="_Toc3660"/>
      <w:r>
        <w:rPr>
          <w:rFonts w:hint="eastAsia"/>
          <w:lang w:val="en-US" w:eastAsia="zh-CN"/>
        </w:rPr>
        <w:t>3.2 课堂作业</w:t>
      </w:r>
      <w:bookmarkEnd w:id="21"/>
    </w:p>
    <w:p>
      <w:r>
        <w:drawing>
          <wp:inline distT="0" distB="0" distL="114300" distR="114300">
            <wp:extent cx="2536825" cy="5008880"/>
            <wp:effectExtent l="0" t="0" r="8255" b="508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5006340"/>
            <wp:effectExtent l="0" t="0" r="7620" b="762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1260" cy="4991100"/>
            <wp:effectExtent l="0" t="0" r="7620" b="762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7460" cy="5029200"/>
            <wp:effectExtent l="0" t="0" r="7620" b="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4"/>
        <w:bidi w:val="0"/>
        <w:rPr>
          <w:rFonts w:hint="eastAsia"/>
          <w:lang w:val="en-US" w:eastAsia="zh-CN"/>
        </w:rPr>
      </w:pPr>
      <w:bookmarkStart w:id="22" w:name="_Toc27926"/>
      <w:r>
        <w:rPr>
          <w:rFonts w:hint="eastAsia"/>
          <w:lang w:val="en-US" w:eastAsia="zh-CN"/>
        </w:rPr>
        <w:t>3.3 课堂资料</w:t>
      </w:r>
      <w:bookmarkEnd w:id="22"/>
    </w:p>
    <w:p>
      <w:r>
        <w:drawing>
          <wp:inline distT="0" distB="0" distL="114300" distR="114300">
            <wp:extent cx="2765425" cy="3308350"/>
            <wp:effectExtent l="0" t="0" r="8255" b="1397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2680" cy="3307715"/>
            <wp:effectExtent l="0" t="0" r="0" b="14605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19234"/>
      <w:r>
        <w:rPr>
          <w:rFonts w:hint="eastAsia"/>
          <w:lang w:val="en-US" w:eastAsia="zh-CN"/>
        </w:rPr>
        <w:t>3.4 我的成绩和课堂问答</w:t>
      </w:r>
      <w:bookmarkEnd w:id="23"/>
    </w:p>
    <w:p>
      <w:r>
        <w:drawing>
          <wp:inline distT="0" distB="0" distL="114300" distR="114300">
            <wp:extent cx="2362200" cy="3695065"/>
            <wp:effectExtent l="0" t="0" r="0" b="825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6980" cy="3672840"/>
            <wp:effectExtent l="0" t="0" r="7620" b="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24" w:name="_Toc32432"/>
      <w:r>
        <w:rPr>
          <w:rFonts w:hint="eastAsia"/>
          <w:lang w:val="en-US" w:eastAsia="zh-CN"/>
        </w:rPr>
        <w:t>成绩</w:t>
      </w:r>
      <w:bookmarkEnd w:id="24"/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4.1点击“成绩”，可查看在线成绩和总评成绩</w:t>
      </w:r>
    </w:p>
    <w:p>
      <w:r>
        <w:drawing>
          <wp:inline distT="0" distB="0" distL="114300" distR="114300">
            <wp:extent cx="2369820" cy="5067300"/>
            <wp:effectExtent l="0" t="0" r="7620" b="7620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3620" cy="5074920"/>
            <wp:effectExtent l="0" t="0" r="7620" b="0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25" w:name="_Toc1062"/>
      <w:r>
        <w:rPr>
          <w:rFonts w:hint="eastAsia"/>
          <w:lang w:val="en-US" w:eastAsia="zh-CN"/>
        </w:rPr>
        <w:t>考试</w:t>
      </w:r>
      <w:bookmarkEnd w:id="25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点击首页里的“考试”，在规定时间内进行考试即可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422525" cy="2940685"/>
            <wp:effectExtent l="0" t="0" r="15875" b="1206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5080" cy="2941955"/>
            <wp:effectExtent l="0" t="0" r="7620" b="1079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7785" cy="3381375"/>
            <wp:effectExtent l="0" t="0" r="12065" b="9525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2235" cy="3414395"/>
            <wp:effectExtent l="0" t="0" r="5715" b="14605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411AEB"/>
    <w:multiLevelType w:val="singleLevel"/>
    <w:tmpl w:val="AB411A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CBDCC88"/>
    <w:multiLevelType w:val="singleLevel"/>
    <w:tmpl w:val="CCBDCC8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AD8C9DE"/>
    <w:multiLevelType w:val="singleLevel"/>
    <w:tmpl w:val="DAD8C9D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F25240B"/>
    <w:multiLevelType w:val="singleLevel"/>
    <w:tmpl w:val="FF25240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mNDMzYjdiODQxNDYyYzlhYzY5NmU1Y2ZmZDY2ZGMifQ=="/>
  </w:docVars>
  <w:rsids>
    <w:rsidRoot w:val="00000000"/>
    <w:rsid w:val="01491961"/>
    <w:rsid w:val="026B3007"/>
    <w:rsid w:val="030E2F41"/>
    <w:rsid w:val="03B35CEE"/>
    <w:rsid w:val="03F543D6"/>
    <w:rsid w:val="04CD7FA9"/>
    <w:rsid w:val="058F525E"/>
    <w:rsid w:val="0A454A85"/>
    <w:rsid w:val="0C3869F3"/>
    <w:rsid w:val="0E256366"/>
    <w:rsid w:val="114C494B"/>
    <w:rsid w:val="116E6670"/>
    <w:rsid w:val="13355CD3"/>
    <w:rsid w:val="13F84916"/>
    <w:rsid w:val="14A8633C"/>
    <w:rsid w:val="163A7468"/>
    <w:rsid w:val="1BC12942"/>
    <w:rsid w:val="1DAD49C3"/>
    <w:rsid w:val="1F341AC2"/>
    <w:rsid w:val="1F356A1F"/>
    <w:rsid w:val="1FFE5062"/>
    <w:rsid w:val="22925F36"/>
    <w:rsid w:val="22D402FC"/>
    <w:rsid w:val="25C84D5B"/>
    <w:rsid w:val="27587D4F"/>
    <w:rsid w:val="28FB4835"/>
    <w:rsid w:val="2A4D10C0"/>
    <w:rsid w:val="2AB96756"/>
    <w:rsid w:val="2B5D3585"/>
    <w:rsid w:val="2BFF288E"/>
    <w:rsid w:val="2EA410AE"/>
    <w:rsid w:val="3261177F"/>
    <w:rsid w:val="377E00AA"/>
    <w:rsid w:val="3A0F3616"/>
    <w:rsid w:val="3A2F07E2"/>
    <w:rsid w:val="3B296FFF"/>
    <w:rsid w:val="3BA0301A"/>
    <w:rsid w:val="418C651A"/>
    <w:rsid w:val="43C95804"/>
    <w:rsid w:val="43E56550"/>
    <w:rsid w:val="473A6975"/>
    <w:rsid w:val="48A24E46"/>
    <w:rsid w:val="48C26BB0"/>
    <w:rsid w:val="4FB8497E"/>
    <w:rsid w:val="57BC136A"/>
    <w:rsid w:val="5B2B4256"/>
    <w:rsid w:val="5BCC3C8B"/>
    <w:rsid w:val="5EB053A8"/>
    <w:rsid w:val="62141EE8"/>
    <w:rsid w:val="65F77B57"/>
    <w:rsid w:val="66D93700"/>
    <w:rsid w:val="6E146DCC"/>
    <w:rsid w:val="6EF530A1"/>
    <w:rsid w:val="707667F9"/>
    <w:rsid w:val="713F598F"/>
    <w:rsid w:val="719F2258"/>
    <w:rsid w:val="754E143F"/>
    <w:rsid w:val="77E014C5"/>
    <w:rsid w:val="797F205F"/>
    <w:rsid w:val="7BD823A6"/>
    <w:rsid w:val="7C30396B"/>
    <w:rsid w:val="7DCE18A5"/>
    <w:rsid w:val="7EE9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0"/>
    <w:pPr>
      <w:ind w:left="840" w:leftChars="400"/>
    </w:p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toc 2"/>
    <w:basedOn w:val="1"/>
    <w:next w:val="1"/>
    <w:autoRedefine/>
    <w:qFormat/>
    <w:uiPriority w:val="0"/>
    <w:pPr>
      <w:ind w:left="420" w:leftChars="200"/>
    </w:pPr>
  </w:style>
  <w:style w:type="character" w:styleId="12">
    <w:name w:val="FollowedHyperlink"/>
    <w:basedOn w:val="11"/>
    <w:autoRedefine/>
    <w:qFormat/>
    <w:uiPriority w:val="0"/>
    <w:rPr>
      <w:color w:val="800080"/>
      <w:u w:val="single"/>
    </w:rPr>
  </w:style>
  <w:style w:type="character" w:styleId="13">
    <w:name w:val="Hyperlink"/>
    <w:basedOn w:val="11"/>
    <w:autoRedefine/>
    <w:qFormat/>
    <w:uiPriority w:val="0"/>
    <w:rPr>
      <w:color w:val="0000FF"/>
      <w:u w:val="single"/>
    </w:rPr>
  </w:style>
  <w:style w:type="character" w:customStyle="1" w:styleId="14">
    <w:name w:val="标题 3 Char"/>
    <w:link w:val="4"/>
    <w:autoRedefine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1" Type="http://schemas.openxmlformats.org/officeDocument/2006/relationships/fontTable" Target="fontTable.xml"/><Relationship Id="rId70" Type="http://schemas.openxmlformats.org/officeDocument/2006/relationships/numbering" Target="numbering.xml"/><Relationship Id="rId7" Type="http://schemas.openxmlformats.org/officeDocument/2006/relationships/image" Target="media/image2.jpeg"/><Relationship Id="rId69" Type="http://schemas.openxmlformats.org/officeDocument/2006/relationships/customXml" Target="../customXml/item1.xml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1079</Words>
  <Characters>1224</Characters>
  <Lines>0</Lines>
  <Paragraphs>0</Paragraphs>
  <TotalTime>1</TotalTime>
  <ScaleCrop>false</ScaleCrop>
  <LinksUpToDate>false</LinksUpToDate>
  <CharactersWithSpaces>1341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2023-02-28T11:34:00Z</dcterms:created>
  <dc:creator>Administrator</dc:creator>
  <cp:lastModifiedBy>花影蝶梦</cp:lastModifiedBy>
  <dcterms:modified xsi:type="dcterms:W3CDTF">2024-03-15T02:28:51Z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D8B7C7EA306843D4B30EF5F192AFC3C8</vt:lpwstr>
  </property>
</Properties>
</file>