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关于推荐网上初评专家库和会议评审专家库专家名单的通知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32"/>
          <w:szCs w:val="32"/>
          <w:shd w:val="clear" w:color="auto" w:fill="FFFFFF"/>
        </w:rPr>
        <w:t>各高等院校、党校，省社科院，省直有关单位：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  <w:shd w:val="clear" w:color="auto" w:fill="FFFFFF"/>
        </w:rPr>
        <w:t xml:space="preserve">    为适应我省哲学社会科学事业发展需要，进一步</w:t>
      </w:r>
      <w:r>
        <w:rPr>
          <w:rFonts w:hint="eastAsia" w:asciiTheme="minorEastAsia" w:hAnsiTheme="minorEastAsia"/>
          <w:sz w:val="32"/>
          <w:szCs w:val="32"/>
        </w:rPr>
        <w:t>增强省社科规划项目评审立项工作的科学性、权威性、公正性，使评审专家的学科分类更细化，</w:t>
      </w:r>
      <w:r>
        <w:rPr>
          <w:rFonts w:hint="eastAsia" w:asciiTheme="minorEastAsia" w:hAnsiTheme="minorEastAsia"/>
          <w:color w:val="000000"/>
          <w:sz w:val="32"/>
          <w:szCs w:val="32"/>
          <w:shd w:val="clear" w:color="auto" w:fill="FFFFFF"/>
        </w:rPr>
        <w:t>拟在现有专家库基础上，</w:t>
      </w:r>
      <w:r>
        <w:rPr>
          <w:rFonts w:hint="eastAsia" w:asciiTheme="minorEastAsia" w:hAnsiTheme="minorEastAsia"/>
          <w:sz w:val="32"/>
          <w:szCs w:val="32"/>
        </w:rPr>
        <w:t>进一步调整完善我省社科规划项目评审专家库，分别建立网上初评专家库和会议评审专家库。现将有关事项通知如下：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一、申请入库专家资格条件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1.遵守中华人民共和国宪法和法律，具有较好的政治素质和理论素养，具备较强的政治敏锐性和政治鉴别力，坚持正确的政治方向、价值取向和研究导向。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2.具有较高的专业学术水平，熟悉本学科领域研究的前沿和动态，从事实际研究工作。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3.具有优良的学风和很强的责任心，公道正派，信誉良好，热心社科研究事业。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4.网上初评专家要求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</w:rPr>
        <w:t>具有副高级</w:t>
      </w:r>
      <w:r>
        <w:rPr>
          <w:rFonts w:hint="eastAsia" w:asciiTheme="minorEastAsia" w:hAnsiTheme="minorEastAsia"/>
          <w:color w:val="000000"/>
          <w:spacing w:val="-2"/>
          <w:sz w:val="32"/>
          <w:szCs w:val="32"/>
          <w:shd w:val="clear" w:color="auto" w:fill="FFFFFF"/>
        </w:rPr>
        <w:t>（或相当于副高级）及以上专业技术职称，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</w:rPr>
        <w:t>或者具有博士学位</w:t>
      </w:r>
      <w:r>
        <w:rPr>
          <w:rFonts w:hint="eastAsia" w:asciiTheme="minorEastAsia" w:hAnsiTheme="minorEastAsia"/>
          <w:color w:val="000000"/>
          <w:spacing w:val="-2"/>
          <w:sz w:val="32"/>
          <w:szCs w:val="32"/>
          <w:shd w:val="clear" w:color="auto" w:fill="FFFFFF"/>
        </w:rPr>
        <w:t>。</w:t>
      </w:r>
      <w:r>
        <w:rPr>
          <w:rFonts w:hint="eastAsia" w:asciiTheme="minorEastAsia" w:hAnsiTheme="minorEastAsia"/>
          <w:sz w:val="32"/>
          <w:szCs w:val="32"/>
        </w:rPr>
        <w:t>会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</w:rPr>
        <w:t>议评审</w:t>
      </w:r>
      <w:bookmarkStart w:id="0" w:name="_GoBack"/>
      <w:bookmarkEnd w:id="0"/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</w:rPr>
        <w:t>专家要求具有正高级（或相当于正高级）专业技术职称，承担过国家社科基金项目或者省社科规划项目</w:t>
      </w:r>
      <w:r>
        <w:rPr>
          <w:rFonts w:hint="eastAsia" w:asciiTheme="minorEastAsia" w:hAnsiTheme="minorEastAsia"/>
          <w:sz w:val="32"/>
          <w:szCs w:val="32"/>
        </w:rPr>
        <w:t>；如果只承担过省社科规划项目，要求结项必须是良好级以上；</w:t>
      </w:r>
      <w:r>
        <w:rPr>
          <w:rFonts w:asciiTheme="minorEastAsia" w:hAnsiTheme="minorEastAsia"/>
          <w:sz w:val="32"/>
          <w:szCs w:val="32"/>
        </w:rPr>
        <w:t>涉及语种等专业性较强的学科及其他冷僻专业的专家，可适当降低要求（</w:t>
      </w:r>
      <w:r>
        <w:rPr>
          <w:rFonts w:hint="eastAsia" w:asciiTheme="minorEastAsia" w:hAnsiTheme="minorEastAsia"/>
          <w:sz w:val="32"/>
          <w:szCs w:val="32"/>
        </w:rPr>
        <w:t>副高级专业技术职称</w:t>
      </w:r>
      <w:r>
        <w:rPr>
          <w:rFonts w:asciiTheme="minorEastAsia" w:hAnsiTheme="minorEastAsia"/>
          <w:sz w:val="32"/>
          <w:szCs w:val="32"/>
        </w:rPr>
        <w:t>或博士学位即可）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5.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</w:rPr>
        <w:t>年龄一般在65周岁以下</w:t>
      </w:r>
      <w:r>
        <w:rPr>
          <w:rFonts w:hint="eastAsia" w:asciiTheme="minorEastAsia" w:hAnsiTheme="minorEastAsia"/>
          <w:sz w:val="32"/>
          <w:szCs w:val="32"/>
        </w:rPr>
        <w:t>（可以是退休专家）。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6.现为国家社科基金项目通讯评审、会议评审专家的，全部纳入省社科规划网上初评、会议评审专家库。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二、工作要求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请各单位组织符合条件的专家填写《网上初评专家推荐表》和《会议评审专家推荐表》，汇总填报《河南省社科规划项目网上初评专家推荐汇总表》《河南省社科规划项目会议评审专家推荐汇总表》并加盖单位公章。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</w:rPr>
        <w:t>于11月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Theme="minorEastAsia" w:hAnsiTheme="minorEastAsia"/>
          <w:sz w:val="32"/>
          <w:szCs w:val="32"/>
        </w:rPr>
        <w:t>前将上述材料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</w:rPr>
        <w:t>纸质版报送至</w:t>
      </w:r>
      <w:r>
        <w:rPr>
          <w:rFonts w:hint="eastAsia" w:asciiTheme="minorEastAsia" w:hAnsiTheme="minorEastAsia"/>
          <w:b/>
          <w:bCs/>
          <w:color w:val="FF0000"/>
          <w:spacing w:val="-2"/>
          <w:sz w:val="32"/>
          <w:szCs w:val="32"/>
          <w:u w:val="single"/>
          <w:shd w:val="clear" w:color="auto" w:fill="FFFFFF"/>
          <w:lang w:eastAsia="zh-CN"/>
        </w:rPr>
        <w:t>科研处</w:t>
      </w:r>
      <w:r>
        <w:rPr>
          <w:rFonts w:hint="eastAsia" w:asciiTheme="minorEastAsia" w:hAnsiTheme="minorEastAsia"/>
          <w:sz w:val="32"/>
          <w:szCs w:val="32"/>
        </w:rPr>
        <w:t>，电子版发送至邮箱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1134526097</w:t>
      </w:r>
      <w:r>
        <w:rPr>
          <w:rFonts w:hint="eastAsia" w:asciiTheme="minorEastAsia" w:hAnsiTheme="minorEastAsia"/>
          <w:sz w:val="32"/>
          <w:szCs w:val="32"/>
        </w:rPr>
        <w:t>@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qq</w:t>
      </w:r>
      <w:r>
        <w:rPr>
          <w:rFonts w:hint="eastAsia" w:asciiTheme="minorEastAsia" w:hAnsiTheme="minorEastAsia"/>
          <w:sz w:val="32"/>
          <w:szCs w:val="32"/>
        </w:rPr>
        <w:t>.com，电子版均以专家姓名命名。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</w:t>
      </w:r>
      <w:r>
        <w:rPr>
          <w:rFonts w:asciiTheme="minorEastAsia" w:hAnsiTheme="minorEastAsia"/>
          <w:sz w:val="32"/>
          <w:szCs w:val="32"/>
        </w:rPr>
        <w:t>担任</w:t>
      </w:r>
      <w:r>
        <w:rPr>
          <w:rFonts w:hint="eastAsia" w:asciiTheme="minorEastAsia" w:hAnsiTheme="minorEastAsia"/>
          <w:sz w:val="32"/>
          <w:szCs w:val="32"/>
        </w:rPr>
        <w:t>省社科规划项目评审</w:t>
      </w:r>
      <w:r>
        <w:rPr>
          <w:rFonts w:asciiTheme="minorEastAsia" w:hAnsiTheme="minorEastAsia"/>
          <w:sz w:val="32"/>
          <w:szCs w:val="32"/>
        </w:rPr>
        <w:t>专家，是对本人学术水平的充分肯定和认可，既是一种荣誉，更意味着责任。</w:t>
      </w:r>
      <w:r>
        <w:rPr>
          <w:rFonts w:hint="eastAsia" w:asciiTheme="minorEastAsia" w:hAnsiTheme="minorEastAsia"/>
          <w:sz w:val="32"/>
          <w:szCs w:val="32"/>
        </w:rPr>
        <w:t>各单位要认真组织，严格筛选，推选出信誉良好、学风优良、认真负责的专家进入专家库。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今后，国家社科基金项目函评、会评专家推荐人选，均从省社科规划项目网上初评专家库、会议评审专家库中产生。没进入省社科规划项目初评、会评专家库的，不作为国家社科基金项目函评、会评专家推荐人选。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附件：1.河南省社科规划项目网上初评专家推荐表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2.河南省社科规划项目会议评审专家推荐表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3.河南省社科规划项目网上初评专家推荐汇总表</w:t>
      </w:r>
    </w:p>
    <w:p>
      <w:pPr>
        <w:tabs>
          <w:tab w:val="left" w:pos="1701"/>
        </w:tabs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4.河南省社科规划项目会议评审专家推荐汇总表</w:t>
      </w:r>
    </w:p>
    <w:p>
      <w:pPr>
        <w:tabs>
          <w:tab w:val="left" w:pos="1701"/>
        </w:tabs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 xml:space="preserve">          5.河南省哲学社会科学规划项目各学科代码表</w:t>
      </w:r>
    </w:p>
    <w:p>
      <w:pPr>
        <w:tabs>
          <w:tab w:val="left" w:pos="1701"/>
        </w:tabs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tabs>
          <w:tab w:val="left" w:pos="1701"/>
        </w:tabs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tabs>
          <w:tab w:val="left" w:pos="1701"/>
        </w:tabs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河南省哲学社会科学规划办公室</w:t>
      </w:r>
    </w:p>
    <w:p>
      <w:pPr>
        <w:tabs>
          <w:tab w:val="left" w:pos="1701"/>
        </w:tabs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2019年11月6日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782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02"/>
    <w:rsid w:val="00005680"/>
    <w:rsid w:val="000203E2"/>
    <w:rsid w:val="00030229"/>
    <w:rsid w:val="00037192"/>
    <w:rsid w:val="00045031"/>
    <w:rsid w:val="0005715A"/>
    <w:rsid w:val="00057172"/>
    <w:rsid w:val="000579A0"/>
    <w:rsid w:val="00063FFB"/>
    <w:rsid w:val="00066996"/>
    <w:rsid w:val="000733E8"/>
    <w:rsid w:val="000874D7"/>
    <w:rsid w:val="000961A7"/>
    <w:rsid w:val="000A3638"/>
    <w:rsid w:val="000C18E7"/>
    <w:rsid w:val="000C302B"/>
    <w:rsid w:val="000F6964"/>
    <w:rsid w:val="00110548"/>
    <w:rsid w:val="0012189F"/>
    <w:rsid w:val="00121A87"/>
    <w:rsid w:val="001554B3"/>
    <w:rsid w:val="001639DE"/>
    <w:rsid w:val="00170728"/>
    <w:rsid w:val="00182568"/>
    <w:rsid w:val="001A5CCD"/>
    <w:rsid w:val="001A79DB"/>
    <w:rsid w:val="001B14EA"/>
    <w:rsid w:val="001C28E9"/>
    <w:rsid w:val="001C714F"/>
    <w:rsid w:val="001E7444"/>
    <w:rsid w:val="001F5D24"/>
    <w:rsid w:val="0021328B"/>
    <w:rsid w:val="002148B1"/>
    <w:rsid w:val="002151DC"/>
    <w:rsid w:val="002200C3"/>
    <w:rsid w:val="00245A88"/>
    <w:rsid w:val="0025543D"/>
    <w:rsid w:val="0026749F"/>
    <w:rsid w:val="0027098C"/>
    <w:rsid w:val="00275033"/>
    <w:rsid w:val="00293F65"/>
    <w:rsid w:val="002A7B9B"/>
    <w:rsid w:val="002B158E"/>
    <w:rsid w:val="002B5406"/>
    <w:rsid w:val="002B7026"/>
    <w:rsid w:val="002C4AA6"/>
    <w:rsid w:val="002C67BA"/>
    <w:rsid w:val="002E1C24"/>
    <w:rsid w:val="002E5ECB"/>
    <w:rsid w:val="002E7461"/>
    <w:rsid w:val="002E79EE"/>
    <w:rsid w:val="002F11AB"/>
    <w:rsid w:val="002F7918"/>
    <w:rsid w:val="00311D3C"/>
    <w:rsid w:val="00315202"/>
    <w:rsid w:val="00323A64"/>
    <w:rsid w:val="00344897"/>
    <w:rsid w:val="003678EF"/>
    <w:rsid w:val="00372735"/>
    <w:rsid w:val="0038317B"/>
    <w:rsid w:val="00386C92"/>
    <w:rsid w:val="00395108"/>
    <w:rsid w:val="003978F3"/>
    <w:rsid w:val="003B51CC"/>
    <w:rsid w:val="003D0A9C"/>
    <w:rsid w:val="003D5E55"/>
    <w:rsid w:val="003E33DC"/>
    <w:rsid w:val="003F6A64"/>
    <w:rsid w:val="003F6D42"/>
    <w:rsid w:val="00400F08"/>
    <w:rsid w:val="00412C7C"/>
    <w:rsid w:val="0042507F"/>
    <w:rsid w:val="00432172"/>
    <w:rsid w:val="00440D5E"/>
    <w:rsid w:val="00443FE3"/>
    <w:rsid w:val="00470ABF"/>
    <w:rsid w:val="004A0D99"/>
    <w:rsid w:val="004C4687"/>
    <w:rsid w:val="004C4F0F"/>
    <w:rsid w:val="004D36D4"/>
    <w:rsid w:val="004D3B99"/>
    <w:rsid w:val="004D3FEE"/>
    <w:rsid w:val="004E3D09"/>
    <w:rsid w:val="005164C1"/>
    <w:rsid w:val="00517A51"/>
    <w:rsid w:val="00522F64"/>
    <w:rsid w:val="005420BD"/>
    <w:rsid w:val="00542AC1"/>
    <w:rsid w:val="00545A62"/>
    <w:rsid w:val="005655AA"/>
    <w:rsid w:val="005710AE"/>
    <w:rsid w:val="005821EE"/>
    <w:rsid w:val="005905E9"/>
    <w:rsid w:val="005A689F"/>
    <w:rsid w:val="005B1A74"/>
    <w:rsid w:val="005C2137"/>
    <w:rsid w:val="005E424C"/>
    <w:rsid w:val="0060499E"/>
    <w:rsid w:val="00626A58"/>
    <w:rsid w:val="00656C40"/>
    <w:rsid w:val="00673193"/>
    <w:rsid w:val="00696FD4"/>
    <w:rsid w:val="006A7378"/>
    <w:rsid w:val="006B2638"/>
    <w:rsid w:val="006B6053"/>
    <w:rsid w:val="006C0060"/>
    <w:rsid w:val="006E5EAB"/>
    <w:rsid w:val="006E6B3E"/>
    <w:rsid w:val="00703669"/>
    <w:rsid w:val="00712E39"/>
    <w:rsid w:val="00720B4E"/>
    <w:rsid w:val="00727DFD"/>
    <w:rsid w:val="00730F27"/>
    <w:rsid w:val="00755DB2"/>
    <w:rsid w:val="00765805"/>
    <w:rsid w:val="00780211"/>
    <w:rsid w:val="00783087"/>
    <w:rsid w:val="007849B6"/>
    <w:rsid w:val="007B1127"/>
    <w:rsid w:val="007B5B6E"/>
    <w:rsid w:val="007C5872"/>
    <w:rsid w:val="007D3B59"/>
    <w:rsid w:val="007D6F90"/>
    <w:rsid w:val="008032D8"/>
    <w:rsid w:val="00810549"/>
    <w:rsid w:val="00824375"/>
    <w:rsid w:val="00841D80"/>
    <w:rsid w:val="00841ED7"/>
    <w:rsid w:val="00852263"/>
    <w:rsid w:val="008579DF"/>
    <w:rsid w:val="0086598C"/>
    <w:rsid w:val="008815B9"/>
    <w:rsid w:val="008821D3"/>
    <w:rsid w:val="008A027C"/>
    <w:rsid w:val="008A02B2"/>
    <w:rsid w:val="008B2879"/>
    <w:rsid w:val="008D1C9F"/>
    <w:rsid w:val="008D3E1F"/>
    <w:rsid w:val="008D5317"/>
    <w:rsid w:val="008D5F46"/>
    <w:rsid w:val="008E7E7D"/>
    <w:rsid w:val="008F7894"/>
    <w:rsid w:val="00917033"/>
    <w:rsid w:val="00923B40"/>
    <w:rsid w:val="00930102"/>
    <w:rsid w:val="0094316D"/>
    <w:rsid w:val="0094589C"/>
    <w:rsid w:val="009536C4"/>
    <w:rsid w:val="00955AC6"/>
    <w:rsid w:val="009570FE"/>
    <w:rsid w:val="0096302A"/>
    <w:rsid w:val="00965E14"/>
    <w:rsid w:val="0098695C"/>
    <w:rsid w:val="0098720A"/>
    <w:rsid w:val="009977FD"/>
    <w:rsid w:val="009A7D37"/>
    <w:rsid w:val="009C0E45"/>
    <w:rsid w:val="009F0B1D"/>
    <w:rsid w:val="00A13628"/>
    <w:rsid w:val="00A152CC"/>
    <w:rsid w:val="00A206C3"/>
    <w:rsid w:val="00A237F2"/>
    <w:rsid w:val="00A247A2"/>
    <w:rsid w:val="00A717CE"/>
    <w:rsid w:val="00A71DAE"/>
    <w:rsid w:val="00AB5E30"/>
    <w:rsid w:val="00AC3F30"/>
    <w:rsid w:val="00AC4734"/>
    <w:rsid w:val="00AC6779"/>
    <w:rsid w:val="00AC6EC5"/>
    <w:rsid w:val="00AE090E"/>
    <w:rsid w:val="00AF6E80"/>
    <w:rsid w:val="00B0344E"/>
    <w:rsid w:val="00B171D9"/>
    <w:rsid w:val="00B255DD"/>
    <w:rsid w:val="00B42F0C"/>
    <w:rsid w:val="00B44A84"/>
    <w:rsid w:val="00B50902"/>
    <w:rsid w:val="00B56979"/>
    <w:rsid w:val="00B65FE5"/>
    <w:rsid w:val="00B706BE"/>
    <w:rsid w:val="00B7720C"/>
    <w:rsid w:val="00B83F7E"/>
    <w:rsid w:val="00B84C6A"/>
    <w:rsid w:val="00B977A9"/>
    <w:rsid w:val="00BB18F0"/>
    <w:rsid w:val="00BC3307"/>
    <w:rsid w:val="00BC447D"/>
    <w:rsid w:val="00BC46EE"/>
    <w:rsid w:val="00BC64F9"/>
    <w:rsid w:val="00BE0E07"/>
    <w:rsid w:val="00BE319B"/>
    <w:rsid w:val="00BF0546"/>
    <w:rsid w:val="00BF0D40"/>
    <w:rsid w:val="00BF7077"/>
    <w:rsid w:val="00C117B8"/>
    <w:rsid w:val="00C20459"/>
    <w:rsid w:val="00C23A04"/>
    <w:rsid w:val="00C3192A"/>
    <w:rsid w:val="00C32108"/>
    <w:rsid w:val="00C745DA"/>
    <w:rsid w:val="00C7517D"/>
    <w:rsid w:val="00C879BA"/>
    <w:rsid w:val="00C93F21"/>
    <w:rsid w:val="00C947E9"/>
    <w:rsid w:val="00CA3BB8"/>
    <w:rsid w:val="00CB1953"/>
    <w:rsid w:val="00CC7750"/>
    <w:rsid w:val="00CC7BA3"/>
    <w:rsid w:val="00CD14BA"/>
    <w:rsid w:val="00CF5568"/>
    <w:rsid w:val="00D214FE"/>
    <w:rsid w:val="00D243FA"/>
    <w:rsid w:val="00D2669C"/>
    <w:rsid w:val="00D3196F"/>
    <w:rsid w:val="00D503D0"/>
    <w:rsid w:val="00D52937"/>
    <w:rsid w:val="00D5422B"/>
    <w:rsid w:val="00D62A0C"/>
    <w:rsid w:val="00D72D2A"/>
    <w:rsid w:val="00D8348F"/>
    <w:rsid w:val="00D95C04"/>
    <w:rsid w:val="00DA1253"/>
    <w:rsid w:val="00DA3B3A"/>
    <w:rsid w:val="00DA5045"/>
    <w:rsid w:val="00DB337D"/>
    <w:rsid w:val="00DB46EC"/>
    <w:rsid w:val="00DC2F79"/>
    <w:rsid w:val="00DD3853"/>
    <w:rsid w:val="00DD39F7"/>
    <w:rsid w:val="00DD3D18"/>
    <w:rsid w:val="00DE7736"/>
    <w:rsid w:val="00DE77E1"/>
    <w:rsid w:val="00DF03C3"/>
    <w:rsid w:val="00DF4610"/>
    <w:rsid w:val="00E0236D"/>
    <w:rsid w:val="00E164E8"/>
    <w:rsid w:val="00E23075"/>
    <w:rsid w:val="00E34310"/>
    <w:rsid w:val="00E4187F"/>
    <w:rsid w:val="00E42214"/>
    <w:rsid w:val="00E42CFD"/>
    <w:rsid w:val="00E53C39"/>
    <w:rsid w:val="00E578BA"/>
    <w:rsid w:val="00E57FE5"/>
    <w:rsid w:val="00E61860"/>
    <w:rsid w:val="00E772EF"/>
    <w:rsid w:val="00E9098E"/>
    <w:rsid w:val="00E93646"/>
    <w:rsid w:val="00EA1C9D"/>
    <w:rsid w:val="00EA45C6"/>
    <w:rsid w:val="00EB2608"/>
    <w:rsid w:val="00EB434B"/>
    <w:rsid w:val="00EB4F02"/>
    <w:rsid w:val="00EC7005"/>
    <w:rsid w:val="00EF7923"/>
    <w:rsid w:val="00F12094"/>
    <w:rsid w:val="00F166B7"/>
    <w:rsid w:val="00F16C34"/>
    <w:rsid w:val="00F21C8B"/>
    <w:rsid w:val="00F3003D"/>
    <w:rsid w:val="00F30BCD"/>
    <w:rsid w:val="00F365F0"/>
    <w:rsid w:val="00F369F8"/>
    <w:rsid w:val="00F409FD"/>
    <w:rsid w:val="00F72689"/>
    <w:rsid w:val="00FB4695"/>
    <w:rsid w:val="00FC088F"/>
    <w:rsid w:val="00FC0FA0"/>
    <w:rsid w:val="00FC3186"/>
    <w:rsid w:val="00FC4D13"/>
    <w:rsid w:val="00FD4259"/>
    <w:rsid w:val="00FD4D7D"/>
    <w:rsid w:val="00FD5B53"/>
    <w:rsid w:val="00FD7B10"/>
    <w:rsid w:val="00FE4CCB"/>
    <w:rsid w:val="00FF0527"/>
    <w:rsid w:val="00FF0D85"/>
    <w:rsid w:val="21322573"/>
    <w:rsid w:val="3DCD7134"/>
    <w:rsid w:val="6FC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186</Words>
  <Characters>1065</Characters>
  <Lines>8</Lines>
  <Paragraphs>2</Paragraphs>
  <TotalTime>194</TotalTime>
  <ScaleCrop>false</ScaleCrop>
  <LinksUpToDate>false</LinksUpToDate>
  <CharactersWithSpaces>1249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2019-10-30T08:51:00Z</dcterms:created>
  <dc:creator>张凤伟</dc:creator>
  <cp:lastModifiedBy>锋升水起</cp:lastModifiedBy>
  <cp:lastPrinted>2019-11-05T01:20:00Z</cp:lastPrinted>
  <dcterms:modified xsi:type="dcterms:W3CDTF">2019-11-06T09:13:28Z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